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16F" w:rsidRPr="00112D11" w:rsidRDefault="005A216F" w:rsidP="005A216F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rFonts w:ascii="Times New Roman" w:hAnsi="Times New Roman" w:cs="Times New Roman"/>
          <w:b/>
          <w:color w:val="000000"/>
        </w:rPr>
      </w:pPr>
      <w:bookmarkStart w:id="0" w:name="_Ref104971608"/>
      <w:bookmarkStart w:id="1" w:name="_Toc147489080"/>
      <w:bookmarkStart w:id="2" w:name="_Toc87623085"/>
      <w:r w:rsidRPr="00112D11">
        <w:rPr>
          <w:rFonts w:ascii="Times New Roman" w:hAnsi="Times New Roman" w:cs="Times New Roman"/>
          <w:b/>
          <w:color w:val="000000"/>
        </w:rPr>
        <w:t>Table 5</w:t>
      </w:r>
      <w:r w:rsidRPr="00112D11">
        <w:rPr>
          <w:rFonts w:ascii="Times New Roman" w:hAnsi="Times New Roman" w:cs="Times New Roman"/>
        </w:rPr>
        <w:t>.</w:t>
      </w:r>
      <w:r w:rsidRPr="00112D11">
        <w:rPr>
          <w:rFonts w:ascii="Times New Roman" w:hAnsi="Times New Roman" w:cs="Times New Roman"/>
          <w:b/>
          <w:bCs/>
        </w:rPr>
        <w:fldChar w:fldCharType="begin"/>
      </w:r>
      <w:r w:rsidRPr="00112D11">
        <w:rPr>
          <w:rFonts w:ascii="Times New Roman" w:hAnsi="Times New Roman" w:cs="Times New Roman"/>
          <w:b/>
          <w:bCs/>
        </w:rPr>
        <w:instrText>SEQ Table_5. \* ARABIC</w:instrText>
      </w:r>
      <w:r w:rsidRPr="00112D11">
        <w:rPr>
          <w:rFonts w:ascii="Times New Roman" w:hAnsi="Times New Roman" w:cs="Times New Roman"/>
          <w:b/>
          <w:bCs/>
        </w:rPr>
        <w:fldChar w:fldCharType="separate"/>
      </w:r>
      <w:r w:rsidRPr="00112D11">
        <w:rPr>
          <w:rFonts w:ascii="Times New Roman" w:hAnsi="Times New Roman" w:cs="Times New Roman"/>
          <w:b/>
          <w:bCs/>
          <w:noProof/>
        </w:rPr>
        <w:t>3</w:t>
      </w:r>
      <w:r w:rsidRPr="00112D11">
        <w:rPr>
          <w:rFonts w:ascii="Times New Roman" w:hAnsi="Times New Roman" w:cs="Times New Roman"/>
          <w:b/>
          <w:bCs/>
        </w:rPr>
        <w:fldChar w:fldCharType="end"/>
      </w:r>
      <w:bookmarkEnd w:id="0"/>
      <w:r w:rsidRPr="00112D11">
        <w:rPr>
          <w:rFonts w:ascii="Times New Roman" w:hAnsi="Times New Roman" w:cs="Times New Roman"/>
          <w:b/>
          <w:bCs/>
        </w:rPr>
        <w:t>.</w:t>
      </w:r>
      <w:r w:rsidRPr="00112D11">
        <w:rPr>
          <w:rFonts w:ascii="Times New Roman" w:hAnsi="Times New Roman" w:cs="Times New Roman"/>
          <w:b/>
          <w:color w:val="000000"/>
        </w:rPr>
        <w:t xml:space="preserve"> </w:t>
      </w:r>
      <w:r w:rsidRPr="00112D11">
        <w:rPr>
          <w:rFonts w:ascii="Times New Roman" w:hAnsi="Times New Roman" w:cs="Times New Roman"/>
          <w:color w:val="000000"/>
        </w:rPr>
        <w:t>Management challenges and information needed when addressing invasive alien species risk associated with e-commerce</w:t>
      </w:r>
      <w:bookmarkEnd w:id="1"/>
    </w:p>
    <w:p w:rsidR="005A216F" w:rsidRPr="00112D11" w:rsidRDefault="005A216F" w:rsidP="005A216F">
      <w:pPr>
        <w:rPr>
          <w:rFonts w:ascii="Times New Roman" w:hAnsi="Times New Roman" w:cs="Times New Roman"/>
        </w:rPr>
      </w:pPr>
      <w:r w:rsidRPr="00112D11">
        <w:rPr>
          <w:rFonts w:ascii="Times New Roman" w:hAnsi="Times New Roman" w:cs="Times New Roman"/>
        </w:rPr>
        <w:t>E-commerce is a rapidly increasing means of invasive alien species spread</w:t>
      </w:r>
      <w:bookmarkEnd w:id="2"/>
      <w:r w:rsidRPr="00112D11">
        <w:rPr>
          <w:rFonts w:ascii="Times New Roman" w:hAnsi="Times New Roman" w:cs="Times New Roman"/>
        </w:rPr>
        <w:t xml:space="preserve">. Adapted from: CBD </w:t>
      </w:r>
      <w:r w:rsidRPr="00112D11">
        <w:rPr>
          <w:rFonts w:ascii="Times New Roman" w:hAnsi="Times New Roman" w:cs="Times New Roman"/>
        </w:rPr>
        <w:fldChar w:fldCharType="begin"/>
      </w:r>
      <w:r w:rsidRPr="00112D11">
        <w:rPr>
          <w:rFonts w:ascii="Times New Roman" w:hAnsi="Times New Roman" w:cs="Times New Roman"/>
        </w:rPr>
        <w:instrText xml:space="preserve"> ADDIN ZOTERO_ITEM CSL_CITATION {"citationID":"GKqD7HPz","properties":{"formattedCitation":"(2022c)","plainCitation":"(2022c)","noteIndex":0},"citationItems":[{"id":54326,"uris":["http://zotero.org/groups/2352922/items/LWRD44DU"],"itemData":{"id":54326,"type":"paper-conference","collection-title":"CBD/COP/15/WG2/CRP.5","event-place":"Montreal, Canada","event-title":"Fifteenth meeting of Conference of Parties to the Convention on Biological Diversity","language":"en","publisher-place":"Montreal, Canada","source":"Zotero","title":"Invasive alien species: Draft decision submitted by the Chair","URL":"https://www.cbd.int/doc/c/ce5d/79c3/176ae7eb5c434bf4dcd42eac/cop-15-wg2-crp-05-en.pdf","author":[{"literal":"CBD"}],"issued":{"date-parts":[["2022"]]}},"label":"page","suppress-author":true}],"schema":"https://github.com/citation-style-language/schema/raw/master/csl-citation.json"} </w:instrText>
      </w:r>
      <w:r w:rsidRPr="00112D11">
        <w:rPr>
          <w:rFonts w:ascii="Times New Roman" w:hAnsi="Times New Roman" w:cs="Times New Roman"/>
        </w:rPr>
        <w:fldChar w:fldCharType="separate"/>
      </w:r>
      <w:r w:rsidRPr="00112D11">
        <w:rPr>
          <w:rFonts w:ascii="Times New Roman" w:hAnsi="Times New Roman" w:cs="Times New Roman"/>
        </w:rPr>
        <w:t>(2022c)</w:t>
      </w:r>
      <w:r w:rsidRPr="00112D11">
        <w:rPr>
          <w:rFonts w:ascii="Times New Roman" w:hAnsi="Times New Roman" w:cs="Times New Roman"/>
        </w:rPr>
        <w:fldChar w:fldCharType="end"/>
      </w:r>
      <w:r w:rsidR="004C49F7">
        <w:rPr>
          <w:rFonts w:ascii="Times New Roman" w:hAnsi="Times New Roman" w:cs="Times New Roman"/>
        </w:rPr>
        <w:t>.</w:t>
      </w:r>
    </w:p>
    <w:tbl>
      <w:tblPr>
        <w:tblW w:w="90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30"/>
        <w:gridCol w:w="6886"/>
      </w:tblGrid>
      <w:tr w:rsidR="005A216F" w:rsidRPr="00112D11" w:rsidTr="004F6786">
        <w:trPr>
          <w:trHeight w:val="661"/>
        </w:trPr>
        <w:tc>
          <w:tcPr>
            <w:tcW w:w="2130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Management challenges</w:t>
            </w:r>
          </w:p>
        </w:tc>
        <w:tc>
          <w:tcPr>
            <w:tcW w:w="6886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bookmarkStart w:id="3" w:name="_GoBack"/>
            <w:bookmarkEnd w:id="3"/>
            <w:r w:rsidRPr="00112D11">
              <w:rPr>
                <w:rFonts w:ascii="Times New Roman" w:hAnsi="Times New Roman" w:cs="Times New Roman"/>
              </w:rPr>
              <w:t>Information needed and implementation options</w:t>
            </w:r>
          </w:p>
        </w:tc>
      </w:tr>
      <w:tr w:rsidR="005A216F" w:rsidRPr="00112D11" w:rsidTr="004F6786">
        <w:trPr>
          <w:trHeight w:val="672"/>
        </w:trPr>
        <w:tc>
          <w:tcPr>
            <w:tcW w:w="2130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Risk</w:t>
            </w:r>
          </w:p>
        </w:tc>
        <w:tc>
          <w:tcPr>
            <w:tcW w:w="6886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Improving information on the risks posed by e-commerce (including illegal e-commerce).</w:t>
            </w:r>
          </w:p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Establish an international invasive alien species risk-based labelling system for shipments potentially containing invasive alien species as environmentally hazardous living organisms.</w:t>
            </w:r>
          </w:p>
        </w:tc>
      </w:tr>
      <w:tr w:rsidR="005A216F" w:rsidRPr="00112D11" w:rsidTr="004F6786">
        <w:tc>
          <w:tcPr>
            <w:tcW w:w="2130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Commodities and invasive alien species</w:t>
            </w:r>
          </w:p>
        </w:tc>
        <w:tc>
          <w:tcPr>
            <w:tcW w:w="6886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Identify commodities related to soils and growing media and living organisms.</w:t>
            </w:r>
          </w:p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Create lists that specify which alien species may possibly be imported, including plants (and plant related), aquatic organisms, pet-trade.</w:t>
            </w:r>
          </w:p>
        </w:tc>
      </w:tr>
      <w:tr w:rsidR="005A216F" w:rsidRPr="00112D11" w:rsidTr="004F6786">
        <w:tc>
          <w:tcPr>
            <w:tcW w:w="2130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Tools</w:t>
            </w:r>
          </w:p>
        </w:tc>
        <w:tc>
          <w:tcPr>
            <w:tcW w:w="6886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Use autonomous internet tools to identify and locate e-commerce traders and other stakeholders.</w:t>
            </w:r>
          </w:p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 xml:space="preserve">Gather data to monitor compliance and to evaluate the efficacy of risk mitigation measures. </w:t>
            </w:r>
          </w:p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 xml:space="preserve">Apply non-intrusive inspection technologies and disseminate good practices and risk-based interventions using data analytics. </w:t>
            </w:r>
          </w:p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 xml:space="preserve">Improve tools to support efficient international collaboration to link existing security initiatives with invasive alien species risk management and targeted (risk-based) inspections (databases and advanced digital supply chain management systems). </w:t>
            </w:r>
          </w:p>
        </w:tc>
      </w:tr>
      <w:tr w:rsidR="005A216F" w:rsidRPr="00112D11" w:rsidTr="004F6786">
        <w:tc>
          <w:tcPr>
            <w:tcW w:w="2130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Communication and training</w:t>
            </w:r>
          </w:p>
        </w:tc>
        <w:tc>
          <w:tcPr>
            <w:tcW w:w="6886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 xml:space="preserve">Better inform and communicate with all stakeholders and Indigenous Peoples and local communities in the early detection of incursion or spread of e-commerce derived invasive alien species in natural and managed ecosystems across traditional lands and waters. </w:t>
            </w:r>
          </w:p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Develop voluntary codes of practices and standards to regulate cross-border e-commerce.</w:t>
            </w:r>
          </w:p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 xml:space="preserve">Develop and implement training programmes and tools to facilitate appropriate levels of monitoring and inspection in e-commerce markets. </w:t>
            </w:r>
          </w:p>
        </w:tc>
      </w:tr>
      <w:tr w:rsidR="005A216F" w:rsidRPr="00112D11" w:rsidTr="004F6786">
        <w:tc>
          <w:tcPr>
            <w:tcW w:w="2130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Management</w:t>
            </w:r>
          </w:p>
        </w:tc>
        <w:tc>
          <w:tcPr>
            <w:tcW w:w="6886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Develop and apply improved management measures to minimize the risks of introduction of invasive alien species through e-commerce, consistent with international obligations.</w:t>
            </w:r>
          </w:p>
        </w:tc>
      </w:tr>
      <w:tr w:rsidR="005A216F" w:rsidRPr="00112D11" w:rsidTr="004F6786">
        <w:tc>
          <w:tcPr>
            <w:tcW w:w="2130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 xml:space="preserve">Hazard identification </w:t>
            </w:r>
          </w:p>
        </w:tc>
        <w:tc>
          <w:tcPr>
            <w:tcW w:w="6886" w:type="dxa"/>
          </w:tcPr>
          <w:p w:rsidR="005A216F" w:rsidRPr="00112D11" w:rsidRDefault="005A216F" w:rsidP="004F6786">
            <w:pPr>
              <w:rPr>
                <w:rFonts w:ascii="Times New Roman" w:hAnsi="Times New Roman" w:cs="Times New Roman"/>
              </w:rPr>
            </w:pPr>
            <w:r w:rsidRPr="00112D11">
              <w:rPr>
                <w:rFonts w:ascii="Times New Roman" w:hAnsi="Times New Roman" w:cs="Times New Roman"/>
              </w:rPr>
              <w:t>A substantial challenge is posed by living organisms currently being traded through e-commerce and whose risks have not yet been assessed.</w:t>
            </w:r>
          </w:p>
        </w:tc>
      </w:tr>
    </w:tbl>
    <w:p w:rsidR="00C8681F" w:rsidRPr="00112D11" w:rsidRDefault="003D5A9A" w:rsidP="005A216F">
      <w:pPr>
        <w:rPr>
          <w:rFonts w:ascii="Times New Roman" w:hAnsi="Times New Roman" w:cs="Times New Roman"/>
        </w:rPr>
      </w:pPr>
    </w:p>
    <w:sectPr w:rsidR="00C8681F" w:rsidRPr="00112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115"/>
    <w:rsid w:val="00111115"/>
    <w:rsid w:val="00112D11"/>
    <w:rsid w:val="003D5A9A"/>
    <w:rsid w:val="004C49F7"/>
    <w:rsid w:val="005606C8"/>
    <w:rsid w:val="005A216F"/>
    <w:rsid w:val="0064591A"/>
    <w:rsid w:val="007B6053"/>
    <w:rsid w:val="00F1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1A1250"/>
  <w15:chartTrackingRefBased/>
  <w15:docId w15:val="{A83D8432-C85B-4FFE-AC1A-DB073B03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1">
    <w:name w:val="Grid Table 1 Light1"/>
    <w:basedOn w:val="TableNormal"/>
    <w:next w:val="GridTable1Light"/>
    <w:uiPriority w:val="46"/>
    <w:rsid w:val="0011111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11111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nantavisai</dc:creator>
  <cp:keywords/>
  <dc:description/>
  <cp:lastModifiedBy>Tsu Ias</cp:lastModifiedBy>
  <cp:revision>5</cp:revision>
  <dcterms:created xsi:type="dcterms:W3CDTF">2023-10-23T09:50:00Z</dcterms:created>
  <dcterms:modified xsi:type="dcterms:W3CDTF">2024-01-25T03:18:00Z</dcterms:modified>
</cp:coreProperties>
</file>